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662" w:rsidRDefault="000A3662" w:rsidP="000A3662">
      <w:pPr>
        <w:spacing w:line="460" w:lineRule="exact"/>
        <w:ind w:right="-5001"/>
        <w:rPr>
          <w:rFonts w:eastAsia="楷体" w:hint="eastAsia"/>
          <w:bCs/>
          <w:color w:val="000000"/>
          <w:sz w:val="28"/>
        </w:rPr>
      </w:pPr>
      <w:r>
        <w:rPr>
          <w:rFonts w:eastAsia="楷体" w:hint="eastAsia"/>
          <w:bCs/>
          <w:color w:val="000000"/>
          <w:sz w:val="28"/>
        </w:rPr>
        <w:t>附件一：会议回执</w:t>
      </w:r>
    </w:p>
    <w:p w:rsidR="000A3662" w:rsidRDefault="000A3662" w:rsidP="000A3662">
      <w:pPr>
        <w:autoSpaceDE w:val="0"/>
        <w:autoSpaceDN w:val="0"/>
        <w:adjustRightInd w:val="0"/>
        <w:spacing w:beforeLines="50" w:afterLines="50" w:line="340" w:lineRule="exact"/>
        <w:ind w:right="-5001" w:firstLineChars="300" w:firstLine="720"/>
        <w:rPr>
          <w:rFonts w:eastAsia="楷体" w:hint="eastAsia"/>
          <w:b w:val="0"/>
          <w:color w:val="000000"/>
          <w:sz w:val="28"/>
        </w:rPr>
      </w:pPr>
      <w:r>
        <w:rPr>
          <w:rFonts w:eastAsia="楷体" w:hint="eastAsia"/>
          <w:b w:val="0"/>
          <w:color w:val="000000"/>
          <w:sz w:val="24"/>
        </w:rPr>
        <w:t>“</w:t>
      </w:r>
      <w:r>
        <w:rPr>
          <w:rFonts w:eastAsia="楷体" w:hint="eastAsia"/>
          <w:b w:val="0"/>
          <w:color w:val="000000"/>
          <w:sz w:val="28"/>
        </w:rPr>
        <w:t>2016年全国大学生数学建模竞赛赛题解析与经验交流会”</w:t>
      </w:r>
    </w:p>
    <w:p w:rsidR="000A3662" w:rsidRDefault="000A3662" w:rsidP="000A3662">
      <w:pPr>
        <w:autoSpaceDE w:val="0"/>
        <w:autoSpaceDN w:val="0"/>
        <w:adjustRightInd w:val="0"/>
        <w:spacing w:beforeLines="50" w:afterLines="50" w:line="340" w:lineRule="exact"/>
        <w:ind w:right="-5001"/>
        <w:jc w:val="left"/>
        <w:rPr>
          <w:rFonts w:eastAsia="楷体" w:hint="eastAsia"/>
          <w:b w:val="0"/>
          <w:color w:val="000000"/>
          <w:sz w:val="28"/>
        </w:rPr>
      </w:pPr>
      <w:r>
        <w:rPr>
          <w:rFonts w:eastAsia="楷体" w:hint="eastAsia"/>
          <w:b w:val="0"/>
          <w:color w:val="000000"/>
          <w:sz w:val="28"/>
        </w:rPr>
        <w:t xml:space="preserve">        报名回执表（此表只是说明，</w:t>
      </w:r>
      <w:r>
        <w:rPr>
          <w:rFonts w:eastAsia="楷体" w:hint="eastAsia"/>
          <w:b w:val="0"/>
          <w:color w:val="FF0000"/>
          <w:sz w:val="28"/>
        </w:rPr>
        <w:t>请填写</w:t>
      </w:r>
      <w:proofErr w:type="gramStart"/>
      <w:r>
        <w:rPr>
          <w:rFonts w:eastAsia="楷体" w:hint="eastAsia"/>
          <w:b w:val="0"/>
          <w:color w:val="FF0000"/>
          <w:sz w:val="28"/>
        </w:rPr>
        <w:t>随通知</w:t>
      </w:r>
      <w:proofErr w:type="gramEnd"/>
      <w:r>
        <w:rPr>
          <w:rFonts w:eastAsia="楷体" w:hint="eastAsia"/>
          <w:b w:val="0"/>
          <w:color w:val="FF0000"/>
          <w:sz w:val="28"/>
        </w:rPr>
        <w:t>附的EXCEL表格回执</w:t>
      </w:r>
      <w:r>
        <w:rPr>
          <w:rFonts w:eastAsia="楷体" w:hint="eastAsia"/>
          <w:b w:val="0"/>
          <w:color w:val="000000"/>
          <w:sz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8"/>
        <w:gridCol w:w="2096"/>
        <w:gridCol w:w="2464"/>
        <w:gridCol w:w="3702"/>
      </w:tblGrid>
      <w:tr w:rsidR="000A3662" w:rsidTr="008D4DF2">
        <w:trPr>
          <w:trHeight w:val="415"/>
        </w:trPr>
        <w:tc>
          <w:tcPr>
            <w:tcW w:w="2028" w:type="dxa"/>
            <w:vAlign w:val="center"/>
          </w:tcPr>
          <w:p w:rsidR="000A3662" w:rsidRDefault="000A3662" w:rsidP="008D4DF2">
            <w:pPr>
              <w:pStyle w:val="Default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姓 名</w:t>
            </w:r>
          </w:p>
        </w:tc>
        <w:tc>
          <w:tcPr>
            <w:tcW w:w="2096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性别</w:t>
            </w:r>
          </w:p>
        </w:tc>
        <w:tc>
          <w:tcPr>
            <w:tcW w:w="2464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职务/职称</w:t>
            </w: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单位名称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</w:rPr>
            </w:pPr>
          </w:p>
        </w:tc>
        <w:tc>
          <w:tcPr>
            <w:tcW w:w="2096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</w:rPr>
            </w:pPr>
          </w:p>
        </w:tc>
        <w:tc>
          <w:tcPr>
            <w:tcW w:w="2464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</w:rPr>
            </w:pP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</w:rPr>
            </w:pPr>
          </w:p>
        </w:tc>
      </w:tr>
      <w:tr w:rsidR="000A3662" w:rsidTr="008D4DF2">
        <w:trPr>
          <w:trHeight w:val="426"/>
        </w:trPr>
        <w:tc>
          <w:tcPr>
            <w:tcW w:w="2028" w:type="dxa"/>
            <w:vAlign w:val="center"/>
          </w:tcPr>
          <w:p w:rsidR="000A3662" w:rsidRDefault="000A3662" w:rsidP="008D4DF2">
            <w:pPr>
              <w:pStyle w:val="Default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手 机</w:t>
            </w:r>
          </w:p>
        </w:tc>
        <w:tc>
          <w:tcPr>
            <w:tcW w:w="2096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固定电话</w:t>
            </w:r>
          </w:p>
        </w:tc>
        <w:tc>
          <w:tcPr>
            <w:tcW w:w="2464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Email 地址</w:t>
            </w: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住宿日期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2096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sz w:val="23"/>
                <w:szCs w:val="23"/>
              </w:rPr>
              <w:t xml:space="preserve">  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  <w:t>发票抬头</w:t>
            </w:r>
          </w:p>
        </w:tc>
        <w:tc>
          <w:tcPr>
            <w:tcW w:w="2096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</w:pPr>
          </w:p>
        </w:tc>
        <w:tc>
          <w:tcPr>
            <w:tcW w:w="2464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  <w:t>单位组织机构代码</w:t>
            </w: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</w:tr>
      <w:tr w:rsidR="000A3662" w:rsidTr="008D4DF2">
        <w:trPr>
          <w:trHeight w:val="470"/>
        </w:trPr>
        <w:tc>
          <w:tcPr>
            <w:tcW w:w="10290" w:type="dxa"/>
            <w:gridSpan w:val="4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3"/>
                <w:szCs w:val="23"/>
              </w:rPr>
              <w:t>说明：请一定要填写单位组织机构代码，开发票时要用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Merge w:val="restart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</w:rPr>
              <w:t>是否可以合住？</w:t>
            </w:r>
          </w:p>
        </w:tc>
        <w:tc>
          <w:tcPr>
            <w:tcW w:w="2096" w:type="dxa"/>
            <w:vMerge w:val="restart"/>
            <w:vAlign w:val="center"/>
          </w:tcPr>
          <w:p w:rsidR="000A3662" w:rsidRDefault="000A3662" w:rsidP="008D4DF2">
            <w:pPr>
              <w:pStyle w:val="Default"/>
              <w:numPr>
                <w:ilvl w:val="0"/>
                <w:numId w:val="1"/>
              </w:numPr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sz w:val="23"/>
                <w:szCs w:val="23"/>
              </w:rPr>
              <w:t>单住</w:t>
            </w:r>
          </w:p>
          <w:p w:rsidR="000A3662" w:rsidRDefault="000A3662" w:rsidP="008D4DF2">
            <w:pPr>
              <w:pStyle w:val="Default"/>
              <w:numPr>
                <w:ilvl w:val="0"/>
                <w:numId w:val="1"/>
              </w:numPr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sz w:val="23"/>
                <w:szCs w:val="23"/>
              </w:rPr>
              <w:t>合住</w:t>
            </w:r>
          </w:p>
        </w:tc>
        <w:tc>
          <w:tcPr>
            <w:tcW w:w="2464" w:type="dxa"/>
            <w:vMerge w:val="restart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  <w:r>
              <w:rPr>
                <w:rFonts w:ascii="楷体" w:eastAsia="楷体" w:hAnsi="楷体" w:cs="Times New Roman" w:hint="eastAsia"/>
                <w:sz w:val="23"/>
                <w:szCs w:val="23"/>
              </w:rPr>
              <w:t>选哪个酒店（打勾）：</w:t>
            </w: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1.</w:t>
            </w:r>
            <w:proofErr w:type="gramStart"/>
            <w:r>
              <w:rPr>
                <w:rFonts w:ascii="楷体" w:eastAsia="楷体" w:hAnsi="楷体" w:cs="楷体" w:hint="eastAsia"/>
              </w:rPr>
              <w:t>永恒朗悦</w:t>
            </w:r>
            <w:proofErr w:type="gramEnd"/>
            <w:r>
              <w:rPr>
                <w:rFonts w:ascii="楷体" w:eastAsia="楷体" w:hAnsi="楷体" w:cs="楷体" w:hint="eastAsia"/>
              </w:rPr>
              <w:t>（准五星级，广西大学南门口往西约300米）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Merge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</w:rPr>
            </w:pPr>
          </w:p>
        </w:tc>
        <w:tc>
          <w:tcPr>
            <w:tcW w:w="2096" w:type="dxa"/>
            <w:vMerge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2464" w:type="dxa"/>
            <w:vMerge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2.维也纳国际酒店（动物园店，机场大巴直达）</w:t>
            </w:r>
          </w:p>
        </w:tc>
      </w:tr>
      <w:tr w:rsidR="000A3662" w:rsidTr="008D4DF2">
        <w:trPr>
          <w:trHeight w:val="470"/>
        </w:trPr>
        <w:tc>
          <w:tcPr>
            <w:tcW w:w="2028" w:type="dxa"/>
            <w:vMerge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</w:rPr>
            </w:pPr>
          </w:p>
        </w:tc>
        <w:tc>
          <w:tcPr>
            <w:tcW w:w="2096" w:type="dxa"/>
            <w:vMerge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2464" w:type="dxa"/>
            <w:vMerge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Times New Roman" w:hint="eastAsia"/>
                <w:sz w:val="23"/>
                <w:szCs w:val="23"/>
              </w:rPr>
            </w:pPr>
          </w:p>
        </w:tc>
        <w:tc>
          <w:tcPr>
            <w:tcW w:w="3702" w:type="dxa"/>
            <w:vAlign w:val="center"/>
          </w:tcPr>
          <w:p w:rsidR="000A3662" w:rsidRDefault="000A3662" w:rsidP="008D4DF2">
            <w:pPr>
              <w:pStyle w:val="Default"/>
              <w:ind w:firstLine="180"/>
              <w:jc w:val="both"/>
              <w:rPr>
                <w:rFonts w:ascii="楷体" w:eastAsia="楷体" w:hAnsi="楷体" w:cs="楷体" w:hint="eastAsia"/>
              </w:rPr>
            </w:pPr>
            <w:r>
              <w:rPr>
                <w:rFonts w:ascii="楷体" w:eastAsia="楷体" w:hAnsi="楷体" w:cs="楷体" w:hint="eastAsia"/>
              </w:rPr>
              <w:t>3.国宇大酒店（离永恒约300米）</w:t>
            </w:r>
          </w:p>
        </w:tc>
      </w:tr>
      <w:tr w:rsidR="000A3662" w:rsidTr="008D4DF2">
        <w:trPr>
          <w:trHeight w:val="147"/>
        </w:trPr>
        <w:tc>
          <w:tcPr>
            <w:tcW w:w="2028" w:type="dxa"/>
            <w:vMerge w:val="restart"/>
            <w:vAlign w:val="center"/>
          </w:tcPr>
          <w:p w:rsidR="000A3662" w:rsidRDefault="000A3662" w:rsidP="008D4DF2">
            <w:pPr>
              <w:pStyle w:val="Default"/>
              <w:jc w:val="center"/>
              <w:rPr>
                <w:rFonts w:ascii="楷体" w:eastAsia="楷体" w:hAnsi="楷体" w:cs="Times New Roman" w:hint="eastAsia"/>
              </w:rPr>
            </w:pPr>
            <w:r>
              <w:rPr>
                <w:rFonts w:ascii="楷体" w:eastAsia="楷体" w:hAnsi="楷体" w:cs="Times New Roman" w:hint="eastAsia"/>
              </w:rPr>
              <w:t>房间类型</w:t>
            </w:r>
          </w:p>
          <w:p w:rsidR="000A3662" w:rsidRDefault="000A3662" w:rsidP="008D4DF2">
            <w:pPr>
              <w:pStyle w:val="Default"/>
              <w:jc w:val="center"/>
              <w:rPr>
                <w:rFonts w:ascii="楷体" w:eastAsia="楷体" w:hAnsi="楷体" w:hint="eastAsia"/>
                <w:szCs w:val="21"/>
              </w:rPr>
            </w:pPr>
            <w:r>
              <w:rPr>
                <w:rFonts w:ascii="楷体" w:eastAsia="楷体" w:hAnsi="楷体" w:cs="Times New Roman" w:hint="eastAsia"/>
              </w:rPr>
              <w:t>（选中</w:t>
            </w:r>
            <w:r>
              <w:rPr>
                <w:rFonts w:ascii="楷体" w:eastAsia="楷体" w:hAnsi="楷体" w:cs="Times New Roman" w:hint="eastAsia"/>
                <w:sz w:val="23"/>
                <w:szCs w:val="23"/>
              </w:rPr>
              <w:t>打勾</w:t>
            </w:r>
            <w:r>
              <w:rPr>
                <w:rFonts w:ascii="楷体" w:eastAsia="楷体" w:hAnsi="楷体" w:cs="Times New Roman" w:hint="eastAsia"/>
              </w:rPr>
              <w:t>）</w:t>
            </w:r>
          </w:p>
        </w:tc>
        <w:tc>
          <w:tcPr>
            <w:tcW w:w="8262" w:type="dxa"/>
            <w:gridSpan w:val="3"/>
            <w:vAlign w:val="center"/>
          </w:tcPr>
          <w:p w:rsidR="000A3662" w:rsidRDefault="000A3662" w:rsidP="008D4DF2">
            <w:pPr>
              <w:spacing w:line="240" w:lineRule="atLeast"/>
              <w:ind w:right="-5001"/>
              <w:rPr>
                <w:rFonts w:eastAsia="楷体" w:hint="eastAsia"/>
                <w:b w:val="0"/>
                <w:color w:val="000000"/>
                <w:szCs w:val="21"/>
              </w:rPr>
            </w:pPr>
            <w:r>
              <w:rPr>
                <w:rFonts w:eastAsia="楷体" w:cs="楷体" w:hint="eastAsia"/>
                <w:b w:val="0"/>
                <w:sz w:val="24"/>
                <w:szCs w:val="24"/>
              </w:rPr>
              <w:t>1.</w:t>
            </w:r>
            <w:proofErr w:type="gramStart"/>
            <w:r>
              <w:rPr>
                <w:rFonts w:eastAsia="楷体" w:cs="楷体" w:hint="eastAsia"/>
                <w:b w:val="0"/>
                <w:sz w:val="24"/>
                <w:szCs w:val="24"/>
              </w:rPr>
              <w:t>永恒朗悦</w:t>
            </w:r>
            <w:proofErr w:type="gramEnd"/>
            <w:r>
              <w:rPr>
                <w:rFonts w:eastAsia="楷体" w:cs="楷体" w:hint="eastAsia"/>
                <w:b w:val="0"/>
                <w:sz w:val="24"/>
                <w:szCs w:val="24"/>
              </w:rPr>
              <w:t>： A.</w:t>
            </w:r>
            <w:proofErr w:type="gramStart"/>
            <w:r>
              <w:rPr>
                <w:rFonts w:hint="eastAsia"/>
                <w:b w:val="0"/>
                <w:sz w:val="24"/>
                <w:szCs w:val="24"/>
              </w:rPr>
              <w:t>标间</w:t>
            </w:r>
            <w:proofErr w:type="gramEnd"/>
            <w:r>
              <w:rPr>
                <w:rFonts w:hint="eastAsia"/>
                <w:b w:val="0"/>
                <w:sz w:val="24"/>
                <w:szCs w:val="24"/>
              </w:rPr>
              <w:t xml:space="preserve"> 368      B.</w:t>
            </w:r>
            <w:r>
              <w:rPr>
                <w:rFonts w:hint="eastAsia"/>
                <w:b w:val="0"/>
                <w:sz w:val="24"/>
                <w:szCs w:val="24"/>
              </w:rPr>
              <w:t>单间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 438    </w:t>
            </w:r>
            <w:r>
              <w:rPr>
                <w:rFonts w:hint="eastAsia"/>
                <w:b w:val="0"/>
                <w:sz w:val="24"/>
                <w:szCs w:val="24"/>
              </w:rPr>
              <w:t>（单位：元</w:t>
            </w:r>
            <w:r>
              <w:rPr>
                <w:rFonts w:hint="eastAsia"/>
                <w:b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sz w:val="24"/>
                <w:szCs w:val="24"/>
              </w:rPr>
              <w:t>天间）</w:t>
            </w:r>
          </w:p>
        </w:tc>
      </w:tr>
      <w:tr w:rsidR="000A3662" w:rsidTr="008D4DF2">
        <w:trPr>
          <w:trHeight w:val="147"/>
        </w:trPr>
        <w:tc>
          <w:tcPr>
            <w:tcW w:w="2028" w:type="dxa"/>
            <w:vMerge/>
            <w:vAlign w:val="center"/>
          </w:tcPr>
          <w:p w:rsidR="000A3662" w:rsidRDefault="000A3662" w:rsidP="008D4DF2">
            <w:pPr>
              <w:spacing w:line="260" w:lineRule="exact"/>
              <w:ind w:right="-5001"/>
              <w:rPr>
                <w:rFonts w:eastAsia="楷体" w:hint="eastAsia"/>
                <w:b w:val="0"/>
                <w:color w:val="000000"/>
                <w:szCs w:val="21"/>
              </w:rPr>
            </w:pPr>
          </w:p>
        </w:tc>
        <w:tc>
          <w:tcPr>
            <w:tcW w:w="8262" w:type="dxa"/>
            <w:gridSpan w:val="3"/>
            <w:vAlign w:val="center"/>
          </w:tcPr>
          <w:p w:rsidR="000A3662" w:rsidRDefault="000A3662" w:rsidP="008D4DF2">
            <w:pPr>
              <w:spacing w:line="240" w:lineRule="atLeast"/>
              <w:ind w:right="-5001"/>
              <w:rPr>
                <w:rFonts w:eastAsia="楷体" w:hint="eastAsia"/>
                <w:b w:val="0"/>
                <w:color w:val="000000"/>
                <w:szCs w:val="21"/>
              </w:rPr>
            </w:pPr>
            <w:r>
              <w:rPr>
                <w:rFonts w:eastAsia="楷体" w:cs="楷体" w:hint="eastAsia"/>
                <w:b w:val="0"/>
                <w:sz w:val="24"/>
                <w:szCs w:val="24"/>
              </w:rPr>
              <w:t>2.维也纳国际酒店:A.</w:t>
            </w:r>
            <w:proofErr w:type="gramStart"/>
            <w:r>
              <w:rPr>
                <w:rFonts w:hint="eastAsia"/>
                <w:b w:val="0"/>
              </w:rPr>
              <w:t>标间</w:t>
            </w:r>
            <w:proofErr w:type="gramEnd"/>
            <w:r>
              <w:rPr>
                <w:rFonts w:hint="eastAsia"/>
                <w:b w:val="0"/>
              </w:rPr>
              <w:t xml:space="preserve">  248   B.</w:t>
            </w:r>
            <w:r>
              <w:rPr>
                <w:rFonts w:hint="eastAsia"/>
                <w:b w:val="0"/>
              </w:rPr>
              <w:t>单间</w:t>
            </w:r>
            <w:r>
              <w:rPr>
                <w:rFonts w:hint="eastAsia"/>
                <w:b w:val="0"/>
              </w:rPr>
              <w:t xml:space="preserve"> 248   C.</w:t>
            </w:r>
            <w:r>
              <w:rPr>
                <w:rFonts w:hint="eastAsia"/>
                <w:b w:val="0"/>
              </w:rPr>
              <w:t>商务单间</w:t>
            </w:r>
            <w:r>
              <w:rPr>
                <w:rFonts w:hint="eastAsia"/>
                <w:b w:val="0"/>
              </w:rPr>
              <w:t xml:space="preserve">  268(</w:t>
            </w:r>
            <w:r>
              <w:rPr>
                <w:rFonts w:hint="eastAsia"/>
                <w:b w:val="0"/>
              </w:rPr>
              <w:t>元</w:t>
            </w:r>
            <w:r>
              <w:rPr>
                <w:rFonts w:hint="eastAsia"/>
                <w:b w:val="0"/>
              </w:rPr>
              <w:t>/</w:t>
            </w:r>
            <w:r>
              <w:rPr>
                <w:rFonts w:hint="eastAsia"/>
                <w:b w:val="0"/>
              </w:rPr>
              <w:t>天间</w:t>
            </w:r>
            <w:r>
              <w:rPr>
                <w:rFonts w:hint="eastAsia"/>
                <w:b w:val="0"/>
              </w:rPr>
              <w:t xml:space="preserve">) </w:t>
            </w:r>
          </w:p>
        </w:tc>
      </w:tr>
      <w:tr w:rsidR="000A3662" w:rsidTr="008D4DF2">
        <w:trPr>
          <w:trHeight w:val="147"/>
        </w:trPr>
        <w:tc>
          <w:tcPr>
            <w:tcW w:w="2028" w:type="dxa"/>
            <w:vMerge/>
            <w:vAlign w:val="center"/>
          </w:tcPr>
          <w:p w:rsidR="000A3662" w:rsidRDefault="000A3662" w:rsidP="008D4DF2">
            <w:pPr>
              <w:spacing w:line="260" w:lineRule="exact"/>
              <w:ind w:right="-5001"/>
              <w:rPr>
                <w:rFonts w:eastAsia="楷体" w:hint="eastAsia"/>
                <w:b w:val="0"/>
                <w:color w:val="000000"/>
                <w:szCs w:val="21"/>
              </w:rPr>
            </w:pPr>
          </w:p>
        </w:tc>
        <w:tc>
          <w:tcPr>
            <w:tcW w:w="8262" w:type="dxa"/>
            <w:gridSpan w:val="3"/>
            <w:vAlign w:val="center"/>
          </w:tcPr>
          <w:p w:rsidR="000A3662" w:rsidRDefault="000A3662" w:rsidP="008D4DF2">
            <w:pPr>
              <w:spacing w:line="240" w:lineRule="atLeast"/>
              <w:ind w:right="-5001"/>
              <w:rPr>
                <w:rFonts w:eastAsia="楷体" w:hint="eastAsia"/>
                <w:b w:val="0"/>
                <w:color w:val="000000"/>
                <w:szCs w:val="21"/>
              </w:rPr>
            </w:pPr>
            <w:r>
              <w:rPr>
                <w:rFonts w:eastAsia="楷体" w:cs="楷体" w:hint="eastAsia"/>
                <w:b w:val="0"/>
                <w:sz w:val="24"/>
                <w:szCs w:val="24"/>
              </w:rPr>
              <w:t>3.国宇大酒店：A.</w:t>
            </w:r>
            <w:proofErr w:type="gramStart"/>
            <w:r>
              <w:rPr>
                <w:rFonts w:hint="eastAsia"/>
                <w:b w:val="0"/>
                <w:sz w:val="24"/>
                <w:szCs w:val="24"/>
              </w:rPr>
              <w:t>标间</w:t>
            </w:r>
            <w:proofErr w:type="gramEnd"/>
            <w:r>
              <w:rPr>
                <w:rFonts w:hint="eastAsia"/>
                <w:b w:val="0"/>
                <w:sz w:val="24"/>
                <w:szCs w:val="24"/>
              </w:rPr>
              <w:t>180      B.</w:t>
            </w:r>
            <w:r>
              <w:rPr>
                <w:rFonts w:hint="eastAsia"/>
                <w:b w:val="0"/>
                <w:sz w:val="24"/>
                <w:szCs w:val="24"/>
              </w:rPr>
              <w:t>单间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 180  (</w:t>
            </w:r>
            <w:r>
              <w:rPr>
                <w:rFonts w:hint="eastAsia"/>
                <w:b w:val="0"/>
                <w:sz w:val="24"/>
                <w:szCs w:val="24"/>
              </w:rPr>
              <w:t>元</w:t>
            </w:r>
            <w:r>
              <w:rPr>
                <w:rFonts w:hint="eastAsia"/>
                <w:b w:val="0"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sz w:val="24"/>
                <w:szCs w:val="24"/>
              </w:rPr>
              <w:t>天间）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 </w:t>
            </w:r>
          </w:p>
        </w:tc>
      </w:tr>
      <w:tr w:rsidR="000A3662" w:rsidTr="008D4DF2">
        <w:trPr>
          <w:trHeight w:val="1526"/>
        </w:trPr>
        <w:tc>
          <w:tcPr>
            <w:tcW w:w="10290" w:type="dxa"/>
            <w:gridSpan w:val="4"/>
            <w:vAlign w:val="center"/>
          </w:tcPr>
          <w:p w:rsidR="000A3662" w:rsidRDefault="000A3662" w:rsidP="008D4DF2">
            <w:pPr>
              <w:tabs>
                <w:tab w:val="left" w:pos="1980"/>
              </w:tabs>
              <w:spacing w:line="340" w:lineRule="exact"/>
              <w:ind w:right="-5001"/>
              <w:rPr>
                <w:rFonts w:eastAsia="楷体" w:hint="eastAsia"/>
                <w:b w:val="0"/>
                <w:color w:val="000000"/>
                <w:sz w:val="23"/>
                <w:szCs w:val="23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 w:val="23"/>
                <w:szCs w:val="23"/>
              </w:rPr>
              <w:t xml:space="preserve">    备注1：请尽早回复，为了便于安排，</w:t>
            </w:r>
            <w:r>
              <w:rPr>
                <w:rFonts w:eastAsia="楷体" w:hint="eastAsia"/>
                <w:b w:val="0"/>
                <w:color w:val="000000"/>
                <w:szCs w:val="21"/>
              </w:rPr>
              <w:t>回执不要晚于2016年11月10日，</w:t>
            </w:r>
            <w:r>
              <w:rPr>
                <w:rFonts w:eastAsia="楷体" w:hint="eastAsia"/>
                <w:b w:val="0"/>
                <w:color w:val="000000"/>
                <w:kern w:val="0"/>
                <w:sz w:val="23"/>
                <w:szCs w:val="23"/>
              </w:rPr>
              <w:t>请将回执</w:t>
            </w:r>
            <w:r>
              <w:rPr>
                <w:rFonts w:eastAsia="楷体" w:hint="eastAsia"/>
                <w:b w:val="0"/>
                <w:color w:val="000000"/>
                <w:sz w:val="23"/>
                <w:szCs w:val="23"/>
              </w:rPr>
              <w:t>尽早发送到邮箱：</w:t>
            </w:r>
          </w:p>
          <w:p w:rsidR="000A3662" w:rsidRDefault="000A3662" w:rsidP="008D4DF2">
            <w:pPr>
              <w:tabs>
                <w:tab w:val="left" w:pos="1980"/>
              </w:tabs>
              <w:spacing w:line="340" w:lineRule="exact"/>
              <w:ind w:right="-5001"/>
              <w:rPr>
                <w:rFonts w:eastAsia="楷体" w:hint="eastAsia"/>
                <w:b w:val="0"/>
                <w:color w:val="000000"/>
                <w:kern w:val="0"/>
                <w:sz w:val="23"/>
                <w:szCs w:val="23"/>
              </w:rPr>
            </w:pPr>
            <w:hyperlink r:id="rId5" w:history="1">
              <w:r>
                <w:rPr>
                  <w:rStyle w:val="a4"/>
                  <w:rFonts w:eastAsia="楷体" w:hint="eastAsia"/>
                  <w:szCs w:val="21"/>
                </w:rPr>
                <w:t>gxjs16@126.com,lvyjin@126.com,cliang@gxu.edu.cn;</w:t>
              </w:r>
            </w:hyperlink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 w:hint="eastAsia"/>
                <w:b w:val="0"/>
                <w:color w:val="000000"/>
                <w:sz w:val="23"/>
                <w:szCs w:val="23"/>
              </w:rPr>
              <w:t>收到回执后，我们将及时回复您</w:t>
            </w:r>
            <w:r>
              <w:rPr>
                <w:rFonts w:eastAsia="楷体" w:hint="eastAsia"/>
                <w:b w:val="0"/>
                <w:color w:val="000000"/>
                <w:kern w:val="0"/>
                <w:sz w:val="23"/>
                <w:szCs w:val="23"/>
              </w:rPr>
              <w:t>。</w:t>
            </w:r>
          </w:p>
          <w:p w:rsidR="000A3662" w:rsidRDefault="000A3662" w:rsidP="008D4DF2">
            <w:pPr>
              <w:tabs>
                <w:tab w:val="left" w:pos="1980"/>
              </w:tabs>
              <w:spacing w:line="340" w:lineRule="exact"/>
              <w:ind w:right="-5001" w:firstLine="460"/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</w:pPr>
            <w:r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  <w:t>备注2：因房源有限，以回执时间（确认</w:t>
            </w:r>
            <w:proofErr w:type="gramStart"/>
            <w:r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  <w:t>转帐</w:t>
            </w:r>
            <w:proofErr w:type="gramEnd"/>
            <w:r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  <w:t>到会）为序安排，某房间类型一旦安排完毕，将</w:t>
            </w:r>
          </w:p>
          <w:p w:rsidR="000A3662" w:rsidRDefault="000A3662" w:rsidP="008D4DF2">
            <w:pPr>
              <w:tabs>
                <w:tab w:val="left" w:pos="1980"/>
              </w:tabs>
              <w:spacing w:line="340" w:lineRule="exact"/>
              <w:ind w:right="-5001"/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</w:pPr>
            <w:r>
              <w:rPr>
                <w:rFonts w:eastAsia="楷体" w:hint="eastAsia"/>
                <w:b w:val="0"/>
                <w:color w:val="FF0000"/>
                <w:kern w:val="0"/>
                <w:sz w:val="23"/>
                <w:szCs w:val="23"/>
              </w:rPr>
              <w:t>安排另一房间类型，敬请谅解。</w:t>
            </w:r>
          </w:p>
          <w:p w:rsidR="000A3662" w:rsidRDefault="000A3662" w:rsidP="008D4DF2">
            <w:pPr>
              <w:pStyle w:val="Default"/>
              <w:ind w:firstLine="420"/>
              <w:rPr>
                <w:rFonts w:eastAsia="楷体" w:hint="eastAsia"/>
                <w:sz w:val="23"/>
                <w:szCs w:val="23"/>
              </w:rPr>
            </w:pPr>
            <w:r>
              <w:rPr>
                <w:rFonts w:eastAsia="楷体" w:hint="eastAsia"/>
                <w:sz w:val="23"/>
                <w:szCs w:val="23"/>
              </w:rPr>
              <w:t>备注</w:t>
            </w:r>
            <w:r>
              <w:rPr>
                <w:rFonts w:eastAsia="楷体" w:hint="eastAsia"/>
                <w:sz w:val="23"/>
                <w:szCs w:val="23"/>
              </w:rPr>
              <w:t>2</w:t>
            </w:r>
            <w:r>
              <w:rPr>
                <w:rFonts w:eastAsia="楷体" w:hint="eastAsia"/>
                <w:sz w:val="23"/>
                <w:szCs w:val="23"/>
              </w:rPr>
              <w:t>：联系方式</w:t>
            </w:r>
          </w:p>
          <w:p w:rsidR="000A3662" w:rsidRDefault="000A3662" w:rsidP="008D4DF2">
            <w:pPr>
              <w:pStyle w:val="Default"/>
              <w:ind w:firstLine="420"/>
              <w:rPr>
                <w:rFonts w:ascii="楷体" w:eastAsia="楷体" w:hAnsi="楷体" w:hint="eastAsia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丘  聪：电话：0771-3232084，    陈  良：18778978821</w:t>
            </w:r>
          </w:p>
          <w:p w:rsidR="000A3662" w:rsidRDefault="000A3662" w:rsidP="008D4DF2">
            <w:pPr>
              <w:pStyle w:val="Default"/>
              <w:rPr>
                <w:rFonts w:ascii="楷体" w:eastAsia="楷体" w:hAnsi="楷体" w:hint="eastAsia"/>
                <w:sz w:val="23"/>
                <w:szCs w:val="23"/>
              </w:rPr>
            </w:pPr>
          </w:p>
        </w:tc>
      </w:tr>
    </w:tbl>
    <w:p w:rsidR="000A3662" w:rsidRDefault="000A3662" w:rsidP="000A3662">
      <w:pPr>
        <w:ind w:right="-5001"/>
        <w:rPr>
          <w:rFonts w:eastAsia="楷体" w:hint="eastAsia"/>
          <w:color w:val="000000"/>
          <w:sz w:val="28"/>
        </w:rPr>
      </w:pPr>
      <w:bookmarkStart w:id="0" w:name="OLE_LINK12"/>
      <w:bookmarkStart w:id="1" w:name="OLE_LINK13"/>
    </w:p>
    <w:p w:rsidR="000A3662" w:rsidRDefault="000A3662" w:rsidP="000A3662">
      <w:pPr>
        <w:ind w:right="-5001"/>
        <w:rPr>
          <w:rFonts w:eastAsia="楷体" w:hint="eastAsia"/>
          <w:bCs/>
          <w:color w:val="000000"/>
          <w:sz w:val="28"/>
        </w:rPr>
      </w:pPr>
      <w:r>
        <w:rPr>
          <w:rFonts w:eastAsia="楷体" w:hint="eastAsia"/>
          <w:bCs/>
          <w:color w:val="000000"/>
          <w:sz w:val="28"/>
        </w:rPr>
        <w:t>附件二：报到路线：</w:t>
      </w:r>
      <w:bookmarkStart w:id="2" w:name="OLE_LINK20"/>
      <w:bookmarkStart w:id="3" w:name="OLE_LINK21"/>
      <w:bookmarkStart w:id="4" w:name="OLE_LINK22"/>
    </w:p>
    <w:bookmarkEnd w:id="2"/>
    <w:bookmarkEnd w:id="3"/>
    <w:bookmarkEnd w:id="4"/>
    <w:p w:rsidR="000A3662" w:rsidRDefault="000A3662" w:rsidP="000A3662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-5001"/>
        <w:jc w:val="left"/>
        <w:rPr>
          <w:rFonts w:eastAsia="楷体" w:cs="Arial"/>
          <w:b w:val="0"/>
          <w:kern w:val="0"/>
          <w:sz w:val="24"/>
        </w:rPr>
      </w:pPr>
      <w:r>
        <w:rPr>
          <w:rFonts w:eastAsia="楷体" w:cs="Arial" w:hint="eastAsia"/>
          <w:b w:val="0"/>
          <w:kern w:val="0"/>
          <w:sz w:val="24"/>
        </w:rPr>
        <w:t>从机场到维也纳酒店、</w:t>
      </w:r>
      <w:r>
        <w:rPr>
          <w:rFonts w:eastAsia="楷体" w:cs="楷体" w:hint="eastAsia"/>
          <w:b w:val="0"/>
          <w:sz w:val="24"/>
          <w:szCs w:val="24"/>
          <w:shd w:val="clear" w:color="auto" w:fill="FFFFFF"/>
        </w:rPr>
        <w:t>南宁</w:t>
      </w:r>
      <w:r>
        <w:rPr>
          <w:rStyle w:val="a3"/>
          <w:rFonts w:eastAsia="楷体" w:cs="楷体" w:hint="eastAsia"/>
          <w:b w:val="0"/>
          <w:i w:val="0"/>
          <w:sz w:val="24"/>
          <w:szCs w:val="24"/>
          <w:shd w:val="clear" w:color="auto" w:fill="FFFFFF"/>
        </w:rPr>
        <w:t>永恒朗悦酒店</w:t>
      </w:r>
      <w:r>
        <w:rPr>
          <w:rFonts w:eastAsia="楷体" w:cs="Arial" w:hint="eastAsia"/>
          <w:b w:val="0"/>
          <w:kern w:val="0"/>
          <w:sz w:val="24"/>
        </w:rPr>
        <w:t>可乘以下交通工具：</w:t>
      </w:r>
    </w:p>
    <w:p w:rsidR="000A3662" w:rsidRDefault="000A3662" w:rsidP="000A3662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63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Chars="0" w:right="-2"/>
        <w:jc w:val="left"/>
        <w:rPr>
          <w:rFonts w:eastAsia="楷体" w:cs="楷体" w:hint="eastAsia"/>
          <w:b w:val="0"/>
          <w:kern w:val="0"/>
          <w:sz w:val="24"/>
          <w:szCs w:val="24"/>
        </w:rPr>
      </w:pPr>
      <w:r>
        <w:rPr>
          <w:rFonts w:eastAsia="楷体" w:cs="Arial"/>
          <w:b w:val="0"/>
          <w:kern w:val="0"/>
          <w:sz w:val="24"/>
        </w:rPr>
        <w:t xml:space="preserve"> 1</w:t>
      </w:r>
      <w:r>
        <w:rPr>
          <w:rFonts w:eastAsia="楷体" w:cs="Arial" w:hint="eastAsia"/>
          <w:b w:val="0"/>
          <w:kern w:val="0"/>
          <w:sz w:val="24"/>
        </w:rPr>
        <w:t>、乘机场大巴到</w:t>
      </w:r>
      <w:proofErr w:type="gramStart"/>
      <w:r>
        <w:rPr>
          <w:rStyle w:val="a3"/>
          <w:rFonts w:eastAsia="楷体" w:cs="楷体" w:hint="eastAsia"/>
          <w:b w:val="0"/>
          <w:i w:val="0"/>
          <w:sz w:val="24"/>
          <w:szCs w:val="24"/>
          <w:shd w:val="clear" w:color="auto" w:fill="FFFFFF"/>
        </w:rPr>
        <w:t>永恒朗悦</w:t>
      </w:r>
      <w:proofErr w:type="gramEnd"/>
      <w:r>
        <w:rPr>
          <w:rStyle w:val="a3"/>
          <w:rFonts w:eastAsia="楷体" w:cs="楷体" w:hint="eastAsia"/>
          <w:b w:val="0"/>
          <w:i w:val="0"/>
          <w:sz w:val="24"/>
          <w:szCs w:val="24"/>
          <w:shd w:val="clear" w:color="auto" w:fill="FFFFFF"/>
        </w:rPr>
        <w:t>酒店</w:t>
      </w:r>
      <w:r>
        <w:rPr>
          <w:rFonts w:eastAsia="楷体" w:cs="Arial" w:hint="eastAsia"/>
          <w:b w:val="0"/>
          <w:kern w:val="0"/>
          <w:sz w:val="24"/>
        </w:rPr>
        <w:t>：</w:t>
      </w:r>
      <w:r>
        <w:rPr>
          <w:rFonts w:eastAsia="楷体" w:cs="楷体" w:hint="eastAsia"/>
          <w:b w:val="0"/>
          <w:color w:val="3366CC"/>
          <w:sz w:val="24"/>
          <w:szCs w:val="24"/>
          <w:shd w:val="clear" w:color="auto" w:fill="EBF1FB"/>
        </w:rPr>
        <w:t>机场大巴3号线 → 动物园（维也纳酒店）→ 换33路/604路/58路→ 大学鲁班路口→ 步行400米左右即可到</w:t>
      </w:r>
      <w:proofErr w:type="gramStart"/>
      <w:r>
        <w:rPr>
          <w:rFonts w:eastAsia="楷体" w:cs="楷体" w:hint="eastAsia"/>
          <w:b w:val="0"/>
          <w:color w:val="3366CC"/>
          <w:sz w:val="24"/>
          <w:szCs w:val="24"/>
          <w:shd w:val="clear" w:color="auto" w:fill="EBF1FB"/>
        </w:rPr>
        <w:t>永恒朗悦</w:t>
      </w:r>
      <w:proofErr w:type="gramEnd"/>
      <w:r>
        <w:rPr>
          <w:rFonts w:eastAsia="楷体" w:cs="楷体" w:hint="eastAsia"/>
          <w:b w:val="0"/>
          <w:color w:val="3366CC"/>
          <w:sz w:val="24"/>
          <w:szCs w:val="24"/>
          <w:shd w:val="clear" w:color="auto" w:fill="EBF1FB"/>
        </w:rPr>
        <w:t>酒店、国宇大酒店。</w:t>
      </w:r>
    </w:p>
    <w:p w:rsidR="000A3662" w:rsidRDefault="000A3662" w:rsidP="000A3662">
      <w:pPr>
        <w:widowControl/>
        <w:shd w:val="clear" w:color="auto" w:fill="FFFCF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right="-5001"/>
        <w:jc w:val="left"/>
        <w:rPr>
          <w:rFonts w:eastAsia="楷体" w:cs="Arial" w:hint="eastAsia"/>
          <w:b w:val="0"/>
          <w:kern w:val="0"/>
          <w:sz w:val="24"/>
        </w:rPr>
      </w:pPr>
      <w:r>
        <w:rPr>
          <w:rFonts w:eastAsia="楷体" w:cs="Arial" w:hint="eastAsia"/>
          <w:b w:val="0"/>
          <w:kern w:val="0"/>
          <w:sz w:val="24"/>
        </w:rPr>
        <w:t>2、打的士车从机场到上述三个酒店，的士费</w:t>
      </w:r>
      <w:r>
        <w:rPr>
          <w:rFonts w:eastAsia="楷体" w:cs="Arial"/>
          <w:b w:val="0"/>
          <w:kern w:val="0"/>
          <w:sz w:val="24"/>
        </w:rPr>
        <w:t>1</w:t>
      </w:r>
      <w:r>
        <w:rPr>
          <w:rFonts w:eastAsia="楷体" w:cs="Arial" w:hint="eastAsia"/>
          <w:b w:val="0"/>
          <w:kern w:val="0"/>
          <w:sz w:val="24"/>
        </w:rPr>
        <w:t>20-14</w:t>
      </w:r>
      <w:r>
        <w:rPr>
          <w:rFonts w:eastAsia="楷体" w:cs="Arial"/>
          <w:b w:val="0"/>
          <w:kern w:val="0"/>
          <w:sz w:val="24"/>
        </w:rPr>
        <w:t>0</w:t>
      </w:r>
      <w:r>
        <w:rPr>
          <w:rFonts w:eastAsia="楷体" w:cs="Arial" w:hint="eastAsia"/>
          <w:b w:val="0"/>
          <w:kern w:val="0"/>
          <w:sz w:val="24"/>
        </w:rPr>
        <w:t>元。</w:t>
      </w:r>
    </w:p>
    <w:p w:rsidR="000A3662" w:rsidRDefault="000A3662" w:rsidP="000A3662">
      <w:pPr>
        <w:ind w:right="-5001"/>
        <w:rPr>
          <w:rFonts w:eastAsia="楷体" w:hint="eastAsia"/>
          <w:bCs/>
          <w:sz w:val="28"/>
        </w:rPr>
      </w:pPr>
    </w:p>
    <w:p w:rsidR="000A3662" w:rsidRDefault="000A3662" w:rsidP="000A3662">
      <w:pPr>
        <w:ind w:right="-5001"/>
        <w:rPr>
          <w:rFonts w:eastAsia="楷体" w:hint="eastAsia"/>
          <w:bCs/>
          <w:sz w:val="28"/>
        </w:rPr>
      </w:pPr>
      <w:r>
        <w:rPr>
          <w:rFonts w:eastAsia="楷体" w:hint="eastAsia"/>
          <w:bCs/>
          <w:sz w:val="28"/>
        </w:rPr>
        <w:t>附件三：会务说明与注意事项</w:t>
      </w:r>
    </w:p>
    <w:p w:rsidR="000A3662" w:rsidRDefault="000A3662" w:rsidP="000A3662">
      <w:pPr>
        <w:pStyle w:val="default0"/>
        <w:adjustRightInd w:val="0"/>
        <w:snapToGrid w:val="0"/>
        <w:spacing w:before="0" w:beforeAutospacing="0" w:after="0" w:afterAutospacing="0" w:line="240" w:lineRule="auto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1.会务费包含：</w:t>
      </w:r>
    </w:p>
    <w:p w:rsidR="000A3662" w:rsidRDefault="000A3662" w:rsidP="000A3662">
      <w:pPr>
        <w:pStyle w:val="default0"/>
        <w:adjustRightInd w:val="0"/>
        <w:snapToGrid w:val="0"/>
        <w:spacing w:before="0" w:beforeAutospacing="0" w:after="0" w:afterAutospacing="0" w:line="240" w:lineRule="auto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（1）与会代表报到当天晚餐，第二天的午餐与晚餐；</w:t>
      </w:r>
    </w:p>
    <w:p w:rsidR="000A3662" w:rsidRDefault="000A3662" w:rsidP="000A3662">
      <w:pPr>
        <w:pStyle w:val="default0"/>
        <w:adjustRightInd w:val="0"/>
        <w:snapToGrid w:val="0"/>
        <w:spacing w:before="0" w:beforeAutospacing="0" w:after="0" w:afterAutospacing="0" w:line="240" w:lineRule="auto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（2）会议税费材料费、会议用品费用；会场租赁费用、</w:t>
      </w:r>
      <w:proofErr w:type="gramStart"/>
      <w:r>
        <w:rPr>
          <w:rFonts w:ascii="楷体" w:eastAsia="楷体" w:hAnsi="楷体" w:cs="Times New Roman" w:hint="eastAsia"/>
          <w:b w:val="0"/>
          <w:sz w:val="21"/>
          <w:szCs w:val="21"/>
        </w:rPr>
        <w:t>茶歇等</w:t>
      </w:r>
      <w:proofErr w:type="gramEnd"/>
      <w:r>
        <w:rPr>
          <w:rFonts w:ascii="楷体" w:eastAsia="楷体" w:hAnsi="楷体" w:cs="Times New Roman" w:hint="eastAsia"/>
          <w:b w:val="0"/>
          <w:sz w:val="21"/>
          <w:szCs w:val="21"/>
        </w:rPr>
        <w:t>；</w:t>
      </w:r>
    </w:p>
    <w:p w:rsidR="000A3662" w:rsidRDefault="000A3662" w:rsidP="000A3662">
      <w:pPr>
        <w:pStyle w:val="default0"/>
        <w:adjustRightInd w:val="0"/>
        <w:snapToGrid w:val="0"/>
        <w:spacing w:before="0" w:beforeAutospacing="0" w:after="0" w:afterAutospacing="0" w:line="240" w:lineRule="auto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color w:val="FF000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color w:val="FF0000"/>
          <w:sz w:val="21"/>
          <w:szCs w:val="21"/>
        </w:rPr>
        <w:t>（3）高教出版社数学建模丛书一套；</w:t>
      </w:r>
    </w:p>
    <w:p w:rsidR="000A3662" w:rsidRDefault="000A3662" w:rsidP="000A3662">
      <w:pPr>
        <w:pStyle w:val="default0"/>
        <w:adjustRightInd w:val="0"/>
        <w:snapToGrid w:val="0"/>
        <w:spacing w:before="0" w:beforeAutospacing="0" w:after="0" w:afterAutospacing="0" w:line="240" w:lineRule="auto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（4）会议专家往返旅费、住宿和讲座费等。</w:t>
      </w:r>
    </w:p>
    <w:p w:rsidR="000A3662" w:rsidRDefault="000A3662" w:rsidP="000A3662">
      <w:pPr>
        <w:pStyle w:val="default0"/>
        <w:spacing w:before="0" w:beforeAutospacing="0" w:after="0" w:afterAutospacing="0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注：会议不安排旅游路线。</w:t>
      </w:r>
    </w:p>
    <w:p w:rsidR="000A3662" w:rsidRDefault="000A3662" w:rsidP="000A3662">
      <w:pPr>
        <w:pStyle w:val="default0"/>
        <w:spacing w:before="0" w:beforeAutospacing="0" w:after="0" w:afterAutospacing="0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lastRenderedPageBreak/>
        <w:t>2. 注册截止日期：食宿统一安排，因为需要提前预订房间，注册截止日期为2016年11月10日。</w:t>
      </w:r>
    </w:p>
    <w:p w:rsidR="000A3662" w:rsidRDefault="000A3662" w:rsidP="000A3662">
      <w:pPr>
        <w:pStyle w:val="default0"/>
        <w:spacing w:before="0" w:beforeAutospacing="0" w:after="0" w:afterAutospacing="0"/>
        <w:ind w:rightChars="0" w:right="-2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3. 会议报到时间为：2016年11月25日下午13：00点到晚上21：00点，注册当天中餐自行安排，晚餐由会务组安排。</w:t>
      </w:r>
    </w:p>
    <w:p w:rsidR="000A3662" w:rsidRDefault="000A3662" w:rsidP="000A3662">
      <w:pPr>
        <w:pStyle w:val="default0"/>
        <w:spacing w:before="0" w:beforeAutospacing="0" w:after="0" w:afterAutospacing="0"/>
        <w:ind w:rightChars="0" w:right="-2" w:firstLineChars="245" w:firstLine="514"/>
        <w:jc w:val="both"/>
        <w:rPr>
          <w:rFonts w:ascii="楷体" w:eastAsia="楷体" w:hAnsi="楷体" w:cs="Times New Roman" w:hint="eastAsia"/>
          <w:b w:val="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4．请各位代表参见报到路线的到达方式，选择适合自己的交通路线；会议不安排接站，请各位代表提前预定好返程票。会务组保持电话通畅， 为大家提供一切便利。</w:t>
      </w:r>
    </w:p>
    <w:p w:rsidR="000A3662" w:rsidRDefault="000A3662" w:rsidP="000A3662">
      <w:pPr>
        <w:pStyle w:val="default0"/>
        <w:spacing w:before="0" w:beforeAutospacing="0" w:after="0" w:afterAutospacing="0"/>
        <w:ind w:right="-5001" w:firstLineChars="245" w:firstLine="514"/>
        <w:jc w:val="both"/>
        <w:rPr>
          <w:rFonts w:ascii="楷体" w:eastAsia="楷体" w:hAnsi="楷体" w:cs="Times New Roman" w:hint="eastAsia"/>
          <w:b w:val="0"/>
          <w:color w:val="000000"/>
          <w:sz w:val="21"/>
          <w:szCs w:val="21"/>
        </w:rPr>
      </w:pPr>
      <w:r>
        <w:rPr>
          <w:rFonts w:ascii="楷体" w:eastAsia="楷体" w:hAnsi="楷体" w:cs="Times New Roman" w:hint="eastAsia"/>
          <w:b w:val="0"/>
          <w:sz w:val="21"/>
          <w:szCs w:val="21"/>
        </w:rPr>
        <w:t>5．参加会议的代表请注意，在购买返程票时，请预留充分的时间。</w:t>
      </w:r>
    </w:p>
    <w:p w:rsidR="000A3662" w:rsidRDefault="000A3662" w:rsidP="000A3662">
      <w:pPr>
        <w:pStyle w:val="default0"/>
        <w:spacing w:before="0" w:beforeAutospacing="0" w:after="0" w:afterAutospacing="0"/>
        <w:ind w:right="-5001"/>
        <w:jc w:val="both"/>
        <w:rPr>
          <w:rFonts w:ascii="楷体" w:eastAsia="楷体" w:hAnsi="楷体" w:cs="Times New Roman" w:hint="eastAsia"/>
          <w:color w:val="000000"/>
          <w:sz w:val="21"/>
          <w:szCs w:val="21"/>
        </w:rPr>
      </w:pPr>
    </w:p>
    <w:p w:rsidR="000A3662" w:rsidRDefault="000A3662" w:rsidP="000A3662">
      <w:pPr>
        <w:spacing w:line="460" w:lineRule="exact"/>
        <w:ind w:right="-5001"/>
        <w:rPr>
          <w:rFonts w:eastAsia="楷体" w:hint="eastAsia"/>
          <w:b w:val="0"/>
          <w:color w:val="000000"/>
          <w:sz w:val="28"/>
        </w:rPr>
      </w:pPr>
      <w:bookmarkStart w:id="5" w:name="OLE_LINK26"/>
      <w:bookmarkStart w:id="6" w:name="OLE_LINK27"/>
      <w:r>
        <w:rPr>
          <w:rFonts w:eastAsia="楷体" w:hint="eastAsia"/>
          <w:b w:val="0"/>
          <w:color w:val="000000"/>
          <w:sz w:val="28"/>
        </w:rPr>
        <w:t>附件四：</w:t>
      </w:r>
      <w:bookmarkEnd w:id="0"/>
      <w:bookmarkEnd w:id="1"/>
      <w:bookmarkEnd w:id="5"/>
      <w:bookmarkEnd w:id="6"/>
      <w:r>
        <w:rPr>
          <w:rFonts w:eastAsia="楷体" w:hint="eastAsia"/>
          <w:b w:val="0"/>
          <w:color w:val="000000"/>
          <w:sz w:val="28"/>
        </w:rPr>
        <w:t>会议日程初步安排表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23"/>
        <w:gridCol w:w="5103"/>
        <w:gridCol w:w="2253"/>
      </w:tblGrid>
      <w:tr w:rsidR="000A3662" w:rsidTr="008D4DF2">
        <w:trPr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jc w:val="center"/>
              <w:rPr>
                <w:rFonts w:eastAsia="楷体" w:hint="eastAsia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ind w:right="-5001" w:firstLineChars="1000" w:firstLine="2108"/>
              <w:jc w:val="left"/>
              <w:rPr>
                <w:rFonts w:eastAsia="楷体" w:hint="eastAsia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事  项</w:t>
            </w:r>
          </w:p>
        </w:tc>
        <w:tc>
          <w:tcPr>
            <w:tcW w:w="2253" w:type="dxa"/>
            <w:vAlign w:val="center"/>
          </w:tcPr>
          <w:p w:rsidR="000A3662" w:rsidRDefault="000A3662" w:rsidP="008D4DF2">
            <w:pPr>
              <w:ind w:right="-5001"/>
              <w:jc w:val="center"/>
              <w:rPr>
                <w:rFonts w:eastAsia="楷体" w:hint="eastAsia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备 注</w:t>
            </w:r>
          </w:p>
        </w:tc>
      </w:tr>
      <w:tr w:rsidR="000A3662" w:rsidTr="008D4DF2">
        <w:trPr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11月25日13:00-21:00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会议报到</w:t>
            </w:r>
          </w:p>
        </w:tc>
        <w:tc>
          <w:tcPr>
            <w:tcW w:w="225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报到地点：</w:t>
            </w:r>
          </w:p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proofErr w:type="gramStart"/>
            <w:r>
              <w:rPr>
                <w:rStyle w:val="a3"/>
                <w:rFonts w:eastAsia="楷体" w:cs="楷体" w:hint="eastAsia"/>
                <w:b w:val="0"/>
                <w:i w:val="0"/>
                <w:sz w:val="24"/>
                <w:szCs w:val="24"/>
                <w:shd w:val="clear" w:color="auto" w:fill="FFFFFF"/>
              </w:rPr>
              <w:t>永恒朗悦</w:t>
            </w:r>
            <w:proofErr w:type="gramEnd"/>
            <w:r>
              <w:rPr>
                <w:rStyle w:val="a3"/>
                <w:rFonts w:eastAsia="楷体" w:cs="楷体" w:hint="eastAsia"/>
                <w:b w:val="0"/>
                <w:i w:val="0"/>
                <w:sz w:val="24"/>
                <w:szCs w:val="24"/>
                <w:shd w:val="clear" w:color="auto" w:fill="FFFFFF"/>
              </w:rPr>
              <w:t>酒店</w:t>
            </w:r>
          </w:p>
        </w:tc>
      </w:tr>
      <w:tr w:rsidR="000A3662" w:rsidTr="008D4DF2">
        <w:trPr>
          <w:trHeight w:val="449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11月26日8:30-9:00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会议开幕式</w:t>
            </w:r>
          </w:p>
        </w:tc>
        <w:tc>
          <w:tcPr>
            <w:tcW w:w="2253" w:type="dxa"/>
            <w:vMerge w:val="restart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广西大学大礼堂</w:t>
            </w:r>
          </w:p>
        </w:tc>
      </w:tr>
      <w:tr w:rsidR="000A3662" w:rsidTr="008D4DF2">
        <w:trPr>
          <w:trHeight w:val="446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11月26日9:00-9:40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2016年竞赛情况介绍（报告人：谢金星，清华大学）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446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9:40-10:40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A题讲评（报告人：）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226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10:40-11:00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Times New Roman" w:hint="eastAsia"/>
                <w:sz w:val="21"/>
                <w:szCs w:val="21"/>
              </w:rPr>
              <w:t>茶歇</w:t>
            </w:r>
            <w:proofErr w:type="gramEnd"/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225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11:00-12:00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B题讲评（报告人：）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338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FF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FF0000"/>
                <w:kern w:val="0"/>
                <w:szCs w:val="21"/>
              </w:rPr>
              <w:t>下午14:00-15:00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C题讲评（报告人：）</w:t>
            </w:r>
          </w:p>
        </w:tc>
        <w:tc>
          <w:tcPr>
            <w:tcW w:w="2253" w:type="dxa"/>
            <w:vMerge w:val="restart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广西大学大礼堂</w:t>
            </w:r>
          </w:p>
        </w:tc>
      </w:tr>
      <w:tr w:rsidR="000A3662" w:rsidTr="008D4DF2">
        <w:trPr>
          <w:trHeight w:val="335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下午15:00-16:00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D题讲评（报告人：）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335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proofErr w:type="gramStart"/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</w:t>
            </w:r>
            <w:r>
              <w:rPr>
                <w:rFonts w:eastAsia="楷体" w:hint="eastAsia"/>
                <w:color w:val="000000"/>
                <w:kern w:val="0"/>
                <w:szCs w:val="21"/>
              </w:rPr>
              <w:t>11</w:t>
            </w:r>
            <w:proofErr w:type="gramEnd"/>
            <w:r>
              <w:rPr>
                <w:rFonts w:eastAsia="楷体" w:hint="eastAsia"/>
                <w:color w:val="000000"/>
                <w:kern w:val="0"/>
                <w:szCs w:val="21"/>
              </w:rPr>
              <w:t>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下午16:00-16:20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proofErr w:type="gramStart"/>
            <w:r>
              <w:rPr>
                <w:rFonts w:ascii="楷体" w:eastAsia="楷体" w:hAnsi="楷体" w:cs="Times New Roman" w:hint="eastAsia"/>
                <w:sz w:val="21"/>
                <w:szCs w:val="21"/>
              </w:rPr>
              <w:t>茶歇</w:t>
            </w:r>
            <w:proofErr w:type="gramEnd"/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226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下午16:20-17:00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/>
                <w:sz w:val="21"/>
                <w:szCs w:val="21"/>
              </w:rPr>
              <w:t>MATLAB</w:t>
            </w: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在数学建模竞赛中的应用（报告人：，</w:t>
            </w:r>
            <w:proofErr w:type="spellStart"/>
            <w:r>
              <w:rPr>
                <w:rFonts w:ascii="楷体" w:eastAsia="楷体" w:hAnsi="楷体" w:cs="Times New Roman" w:hint="eastAsia"/>
                <w:sz w:val="21"/>
                <w:szCs w:val="21"/>
              </w:rPr>
              <w:t>Mathworks</w:t>
            </w:r>
            <w:proofErr w:type="spellEnd"/>
            <w:r>
              <w:rPr>
                <w:rFonts w:ascii="楷体" w:eastAsia="楷体" w:hAnsi="楷体" w:cs="Times New Roman" w:hint="eastAsia"/>
                <w:sz w:val="21"/>
                <w:szCs w:val="21"/>
              </w:rPr>
              <w:t>公司）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225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11月26日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下午17:00-18:00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sz w:val="21"/>
                <w:szCs w:val="21"/>
              </w:rPr>
              <w:t>数学建模竞赛问题座谈与交流（主持人：）</w:t>
            </w:r>
          </w:p>
        </w:tc>
        <w:tc>
          <w:tcPr>
            <w:tcW w:w="2253" w:type="dxa"/>
            <w:vMerge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</w:p>
        </w:tc>
      </w:tr>
      <w:tr w:rsidR="000A3662" w:rsidTr="008D4DF2">
        <w:trPr>
          <w:trHeight w:val="225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color w:val="FF0000"/>
                <w:kern w:val="0"/>
                <w:szCs w:val="21"/>
              </w:rPr>
            </w:pPr>
            <w:r>
              <w:rPr>
                <w:rFonts w:eastAsia="楷体" w:hint="eastAsia"/>
                <w:color w:val="FF0000"/>
                <w:kern w:val="0"/>
                <w:szCs w:val="21"/>
              </w:rPr>
              <w:t>11月26日下午14:00-18:00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color w:val="FF0000"/>
                <w:sz w:val="21"/>
                <w:szCs w:val="21"/>
              </w:rPr>
            </w:pPr>
            <w:r>
              <w:rPr>
                <w:rFonts w:ascii="楷体" w:eastAsia="楷体" w:hAnsi="楷体" w:cs="Times New Roman" w:hint="eastAsia"/>
                <w:color w:val="FF0000"/>
                <w:sz w:val="21"/>
                <w:szCs w:val="21"/>
              </w:rPr>
              <w:t>数据挖掘竞赛点评与培训（主持人：）</w:t>
            </w:r>
          </w:p>
          <w:p w:rsidR="000A3662" w:rsidRDefault="000A3662" w:rsidP="008D4DF2">
            <w:pPr>
              <w:pStyle w:val="Default"/>
              <w:jc w:val="both"/>
              <w:rPr>
                <w:rFonts w:ascii="楷体" w:eastAsia="楷体" w:hAnsi="楷体" w:cs="Times New Roman" w:hint="eastAsia"/>
                <w:color w:val="FF0000"/>
                <w:sz w:val="21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FF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FF0000"/>
                <w:kern w:val="0"/>
                <w:szCs w:val="21"/>
              </w:rPr>
              <w:t>广西大学育林厅</w:t>
            </w:r>
          </w:p>
        </w:tc>
      </w:tr>
      <w:tr w:rsidR="000A3662" w:rsidTr="008D4DF2">
        <w:trPr>
          <w:cantSplit/>
          <w:trHeight w:val="693"/>
          <w:jc w:val="center"/>
        </w:trPr>
        <w:tc>
          <w:tcPr>
            <w:tcW w:w="282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color w:val="000000"/>
                <w:kern w:val="0"/>
                <w:szCs w:val="21"/>
              </w:rPr>
              <w:t>11月27日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8:00</w:t>
            </w:r>
            <w:r>
              <w:rPr>
                <w:rFonts w:eastAsia="楷体"/>
                <w:b w:val="0"/>
                <w:color w:val="000000"/>
                <w:kern w:val="0"/>
                <w:szCs w:val="21"/>
              </w:rPr>
              <w:t>—</w:t>
            </w: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18:00</w:t>
            </w:r>
          </w:p>
        </w:tc>
        <w:tc>
          <w:tcPr>
            <w:tcW w:w="510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自由交流活动</w:t>
            </w:r>
          </w:p>
        </w:tc>
        <w:tc>
          <w:tcPr>
            <w:tcW w:w="2253" w:type="dxa"/>
            <w:vAlign w:val="center"/>
          </w:tcPr>
          <w:p w:rsidR="000A3662" w:rsidRDefault="000A3662" w:rsidP="008D4DF2">
            <w:pPr>
              <w:ind w:right="-5001"/>
              <w:rPr>
                <w:rFonts w:eastAsia="楷体" w:hint="eastAsia"/>
                <w:b w:val="0"/>
                <w:color w:val="000000"/>
                <w:kern w:val="0"/>
                <w:szCs w:val="21"/>
              </w:rPr>
            </w:pPr>
            <w:r>
              <w:rPr>
                <w:rFonts w:eastAsia="楷体" w:hint="eastAsia"/>
                <w:b w:val="0"/>
                <w:color w:val="000000"/>
                <w:kern w:val="0"/>
                <w:szCs w:val="21"/>
              </w:rPr>
              <w:t>离会</w:t>
            </w:r>
          </w:p>
        </w:tc>
      </w:tr>
    </w:tbl>
    <w:p w:rsidR="000A3662" w:rsidRDefault="000A3662" w:rsidP="000A3662">
      <w:pPr>
        <w:ind w:right="-5001"/>
        <w:rPr>
          <w:rFonts w:eastAsia="楷体" w:hint="eastAsia"/>
          <w:b w:val="0"/>
          <w:bCs/>
          <w:sz w:val="24"/>
        </w:rPr>
      </w:pPr>
    </w:p>
    <w:p w:rsidR="000A3662" w:rsidRDefault="000A3662" w:rsidP="000A3662">
      <w:pPr>
        <w:ind w:right="-5001"/>
        <w:rPr>
          <w:rFonts w:eastAsia="楷体" w:hint="eastAsia"/>
          <w:b w:val="0"/>
          <w:bCs/>
          <w:sz w:val="24"/>
        </w:rPr>
      </w:pPr>
      <w:r>
        <w:rPr>
          <w:rFonts w:eastAsia="楷体" w:hint="eastAsia"/>
          <w:b w:val="0"/>
          <w:bCs/>
          <w:sz w:val="24"/>
        </w:rPr>
        <w:t>说明：1、会议不安排旅游，但周日27日代表们可自行安排，如有需求，可参见另一附件广西旅游。</w:t>
      </w:r>
    </w:p>
    <w:p w:rsidR="000A3662" w:rsidRDefault="000A3662" w:rsidP="000A3662">
      <w:pPr>
        <w:ind w:right="-5001"/>
        <w:rPr>
          <w:rFonts w:eastAsia="楷体" w:hint="eastAsia"/>
          <w:b w:val="0"/>
          <w:bCs/>
          <w:sz w:val="24"/>
        </w:rPr>
      </w:pPr>
      <w:r>
        <w:rPr>
          <w:rFonts w:eastAsia="楷体" w:hint="eastAsia"/>
          <w:b w:val="0"/>
          <w:bCs/>
          <w:sz w:val="24"/>
        </w:rPr>
        <w:t xml:space="preserve">      2、第二次通知大约在10月25日左右发出。</w:t>
      </w:r>
    </w:p>
    <w:p w:rsidR="00293D1B" w:rsidRPr="000A3662" w:rsidRDefault="00293D1B" w:rsidP="000A3662">
      <w:pPr>
        <w:ind w:right="-5001"/>
      </w:pPr>
    </w:p>
    <w:sectPr w:rsidR="00293D1B" w:rsidRPr="000A3662">
      <w:pgSz w:w="11906" w:h="16838"/>
      <w:pgMar w:top="851" w:right="851" w:bottom="851" w:left="85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0D90E"/>
    <w:multiLevelType w:val="singleLevel"/>
    <w:tmpl w:val="5800D90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A3662"/>
    <w:rsid w:val="000A3662"/>
    <w:rsid w:val="0029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662"/>
    <w:pPr>
      <w:widowControl w:val="0"/>
      <w:spacing w:line="360" w:lineRule="auto"/>
      <w:ind w:rightChars="-2372" w:right="-4981"/>
      <w:jc w:val="both"/>
    </w:pPr>
    <w:rPr>
      <w:rFonts w:ascii="楷体" w:eastAsia="宋体" w:hAnsi="楷体" w:cs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0A3662"/>
    <w:rPr>
      <w:i/>
    </w:rPr>
  </w:style>
  <w:style w:type="character" w:styleId="a4">
    <w:name w:val="Hyperlink"/>
    <w:rsid w:val="000A3662"/>
    <w:rPr>
      <w:color w:val="0000FF"/>
      <w:u w:val="single"/>
    </w:rPr>
  </w:style>
  <w:style w:type="paragraph" w:customStyle="1" w:styleId="Default">
    <w:name w:val="Default"/>
    <w:rsid w:val="000A3662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default0">
    <w:name w:val="default"/>
    <w:basedOn w:val="a"/>
    <w:rsid w:val="000A3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xjs16@126.com,lvyjin@126.com,cliang@gxu.edu.cn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</cp:lastModifiedBy>
  <cp:revision>1</cp:revision>
  <dcterms:created xsi:type="dcterms:W3CDTF">2016-10-15T01:32:00Z</dcterms:created>
  <dcterms:modified xsi:type="dcterms:W3CDTF">2016-10-15T01:33:00Z</dcterms:modified>
</cp:coreProperties>
</file>